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46" w:rsidRDefault="00672046" w:rsidP="00672046">
      <w:pPr>
        <w:pStyle w:val="NormalWeb"/>
        <w:spacing w:before="0" w:beforeAutospacing="0" w:after="0" w:afterAutospacing="0"/>
        <w:ind w:left="360"/>
        <w:jc w:val="center"/>
      </w:pPr>
      <w:r>
        <w:t xml:space="preserve">Questions on Leo Tolstoy’s </w:t>
      </w:r>
      <w:r>
        <w:rPr>
          <w:i/>
        </w:rPr>
        <w:t xml:space="preserve">The Death of Ivan </w:t>
      </w:r>
      <w:proofErr w:type="spellStart"/>
      <w:r>
        <w:rPr>
          <w:i/>
        </w:rPr>
        <w:t>Ilych</w:t>
      </w:r>
      <w:proofErr w:type="spellEnd"/>
    </w:p>
    <w:p w:rsidR="00672046" w:rsidRDefault="00672046" w:rsidP="00672046">
      <w:pPr>
        <w:pStyle w:val="NormalWeb"/>
        <w:spacing w:before="0" w:beforeAutospacing="0" w:after="0" w:afterAutospacing="0"/>
      </w:pPr>
    </w:p>
    <w:p w:rsidR="00672046" w:rsidRDefault="00672046" w:rsidP="00672046">
      <w:pPr>
        <w:pStyle w:val="NormalWeb"/>
        <w:numPr>
          <w:ilvl w:val="0"/>
          <w:numId w:val="1"/>
        </w:numPr>
        <w:spacing w:before="0" w:beforeAutospacing="0" w:after="0" w:afterAutospacing="0"/>
        <w:ind w:hanging="1080"/>
      </w:pPr>
      <w:r>
        <w:t>Why is Ivan's method of dealing with life's unpleasantness ultimately unsuccessful?</w:t>
      </w:r>
    </w:p>
    <w:p w:rsidR="00672046" w:rsidRDefault="00672046" w:rsidP="00672046">
      <w:pPr>
        <w:pStyle w:val="NormalWeb"/>
        <w:spacing w:before="0" w:beforeAutospacing="0" w:after="0" w:afterAutospacing="0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>What role does pain play (does it become the teacher) in bringing Ivan to consciousness or awareness?</w:t>
      </w:r>
    </w:p>
    <w:p w:rsidR="00672046" w:rsidRDefault="00672046" w:rsidP="00672046">
      <w:pPr>
        <w:pStyle w:val="ListParagraph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>According to Tolstoy, why is it important to acknowledge one's own mortality?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>Are people in Tolstoy’s novella too concerned with appearances of what is right while compromising reality and meaningful relationships?</w:t>
      </w:r>
    </w:p>
    <w:p w:rsidR="00672046" w:rsidRDefault="00672046" w:rsidP="00672046">
      <w:pPr>
        <w:pStyle w:val="ListParagraph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Do you think Tolstoy's satire of the middle class of his day applies more broadly to other </w:t>
      </w:r>
      <w:proofErr w:type="gramStart"/>
      <w:r>
        <w:t>classes,</w:t>
      </w:r>
      <w:proofErr w:type="gramEnd"/>
      <w:r>
        <w:t xml:space="preserve"> or to people in general? Does it apply today?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In what ways do characters in the story misplace priorities, except for </w:t>
      </w:r>
      <w:proofErr w:type="spellStart"/>
      <w:r>
        <w:t>Gerasim</w:t>
      </w:r>
      <w:proofErr w:type="spellEnd"/>
      <w:r>
        <w:t>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Does Tolstoy's interest in teaching a moral through the story compromise it as a work of art? Is this novella </w:t>
      </w:r>
      <w:r>
        <w:rPr>
          <w:iCs/>
        </w:rPr>
        <w:t>too</w:t>
      </w:r>
      <w:r>
        <w:t xml:space="preserve"> moralistic?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Does Tolstoy’s statement that “Ivan </w:t>
      </w:r>
      <w:proofErr w:type="spellStart"/>
      <w:r>
        <w:t>Ilych’s</w:t>
      </w:r>
      <w:proofErr w:type="spellEnd"/>
      <w:r>
        <w:t xml:space="preserve"> life had been most simple and most ordinary and therefore most terrible” hold any significance for people in the 21</w:t>
      </w:r>
      <w:r>
        <w:rPr>
          <w:vertAlign w:val="superscript"/>
        </w:rPr>
        <w:t>st</w:t>
      </w:r>
      <w:r>
        <w:t xml:space="preserve"> century? Are we in any way like people of the late 19</w:t>
      </w:r>
      <w:r>
        <w:rPr>
          <w:vertAlign w:val="superscript"/>
        </w:rPr>
        <w:t>th</w:t>
      </w:r>
      <w:r>
        <w:t xml:space="preserve"> century?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Does </w:t>
      </w:r>
      <w:r>
        <w:rPr>
          <w:i/>
          <w:iCs/>
        </w:rPr>
        <w:t xml:space="preserve">The Death of Ivan </w:t>
      </w:r>
      <w:proofErr w:type="spellStart"/>
      <w:r>
        <w:rPr>
          <w:i/>
          <w:iCs/>
        </w:rPr>
        <w:t>Ilych</w:t>
      </w:r>
      <w:proofErr w:type="spellEnd"/>
      <w:r>
        <w:t xml:space="preserve"> have any compelling value or worth as a work of art </w:t>
      </w:r>
      <w:r>
        <w:rPr>
          <w:i/>
          <w:iCs/>
        </w:rPr>
        <w:t>besides</w:t>
      </w:r>
      <w:r>
        <w:t xml:space="preserve"> its moral message? What else might make it a great work of literature?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Do Ivan and </w:t>
      </w:r>
      <w:proofErr w:type="spellStart"/>
      <w:r>
        <w:t>Praskovya</w:t>
      </w:r>
      <w:proofErr w:type="spellEnd"/>
      <w:r>
        <w:t xml:space="preserve"> see each other as “Sugar Daddy” or “Sugar Mamma,” and if so, is this material concern conducive to a great, long lasting relationship?</w:t>
      </w:r>
    </w:p>
    <w:p w:rsidR="00672046" w:rsidRDefault="00672046" w:rsidP="00672046">
      <w:pPr>
        <w:pStyle w:val="ListParagraph"/>
        <w:ind w:left="1080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Do you find the ending of </w:t>
      </w:r>
      <w:r>
        <w:rPr>
          <w:i/>
          <w:iCs/>
        </w:rPr>
        <w:t xml:space="preserve">The Death of Ivan </w:t>
      </w:r>
      <w:proofErr w:type="spellStart"/>
      <w:r>
        <w:rPr>
          <w:i/>
          <w:iCs/>
        </w:rPr>
        <w:t>Ilych</w:t>
      </w:r>
      <w:proofErr w:type="spellEnd"/>
      <w:r>
        <w:t xml:space="preserve"> satisfying? Why or why not? How much do you think the answer to that question depends on whether you share Tolstoy's religious beliefs?</w:t>
      </w:r>
    </w:p>
    <w:p w:rsidR="00672046" w:rsidRDefault="00672046" w:rsidP="00672046">
      <w:pPr>
        <w:pStyle w:val="ListParagraph"/>
      </w:pPr>
    </w:p>
    <w:p w:rsidR="00672046" w:rsidRDefault="00672046" w:rsidP="00672046">
      <w:pPr>
        <w:pStyle w:val="ListParagraph"/>
        <w:numPr>
          <w:ilvl w:val="0"/>
          <w:numId w:val="1"/>
        </w:numPr>
        <w:ind w:hanging="1080"/>
      </w:pPr>
      <w:r>
        <w:t xml:space="preserve">Although </w:t>
      </w:r>
      <w:proofErr w:type="spellStart"/>
      <w:r>
        <w:t>Ivans’s</w:t>
      </w:r>
      <w:proofErr w:type="spellEnd"/>
      <w:r>
        <w:t xml:space="preserve"> life is often depressing or painful, it appears that in his last moments compassion brings happiness or peace. Would it have been better if Ivan had learned of compassion sooner?</w:t>
      </w:r>
    </w:p>
    <w:p w:rsidR="004B584F" w:rsidRDefault="004B584F"/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Awareness/Personal Responsibility:</w:t>
      </w:r>
      <w:r w:rsidRPr="00042606">
        <w:rPr>
          <w:rFonts w:ascii="Times New Roman" w:hAnsi="Times New Roman" w:cs="Times New Roman"/>
          <w:sz w:val="24"/>
          <w:szCs w:val="24"/>
        </w:rPr>
        <w:t xml:space="preserve">  How does Ivan deal with unpleasant situations or relationships? </w:t>
      </w: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  <w:r w:rsidRPr="00042606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2606">
        <w:rPr>
          <w:rFonts w:ascii="Times New Roman" w:hAnsi="Times New Roman" w:cs="Times New Roman"/>
          <w:sz w:val="24"/>
          <w:szCs w:val="24"/>
        </w:rPr>
        <w:t>He analyzes them logically and identifies the source of the problem</w:t>
      </w: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  <w:r w:rsidRPr="00042606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2606">
        <w:rPr>
          <w:rFonts w:ascii="Times New Roman" w:hAnsi="Times New Roman" w:cs="Times New Roman"/>
          <w:sz w:val="24"/>
          <w:szCs w:val="24"/>
        </w:rPr>
        <w:t>He pushes them away and isolates himself from the disagreeable influence</w:t>
      </w: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  <w:r w:rsidRPr="00042606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2606">
        <w:rPr>
          <w:rFonts w:ascii="Times New Roman" w:hAnsi="Times New Roman" w:cs="Times New Roman"/>
          <w:sz w:val="24"/>
          <w:szCs w:val="24"/>
        </w:rPr>
        <w:t>He embraces them and tries to talk them out</w:t>
      </w: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</w:p>
    <w:p w:rsidR="00042606" w:rsidRPr="00042606" w:rsidRDefault="00042606" w:rsidP="00042606">
      <w:pPr>
        <w:spacing w:after="0" w:line="240" w:lineRule="auto"/>
        <w:ind w:left="-1080" w:right="-1440" w:firstLine="1080"/>
        <w:rPr>
          <w:rFonts w:ascii="Times New Roman" w:hAnsi="Times New Roman" w:cs="Times New Roman"/>
          <w:sz w:val="24"/>
          <w:szCs w:val="24"/>
        </w:rPr>
      </w:pPr>
      <w:r w:rsidRPr="00042606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2606">
        <w:rPr>
          <w:rFonts w:ascii="Times New Roman" w:hAnsi="Times New Roman" w:cs="Times New Roman"/>
          <w:sz w:val="24"/>
          <w:szCs w:val="24"/>
        </w:rPr>
        <w:t>Ivan's life does not contain unpleasantness</w:t>
      </w:r>
    </w:p>
    <w:sectPr w:rsidR="00042606" w:rsidRPr="00042606" w:rsidSect="00042606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1E30"/>
    <w:multiLevelType w:val="hybridMultilevel"/>
    <w:tmpl w:val="B6E03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2046"/>
    <w:rsid w:val="00042606"/>
    <w:rsid w:val="00055D82"/>
    <w:rsid w:val="004B584F"/>
    <w:rsid w:val="004D1A8E"/>
    <w:rsid w:val="0067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2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1793</Characters>
  <Application>Microsoft Office Word</Application>
  <DocSecurity>0</DocSecurity>
  <Lines>14</Lines>
  <Paragraphs>4</Paragraphs>
  <ScaleCrop>false</ScaleCrop>
  <Company>TSTC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takikos</dc:creator>
  <cp:keywords/>
  <dc:description/>
  <cp:lastModifiedBy>takikos</cp:lastModifiedBy>
  <cp:revision>2</cp:revision>
  <dcterms:created xsi:type="dcterms:W3CDTF">2015-02-26T17:53:00Z</dcterms:created>
  <dcterms:modified xsi:type="dcterms:W3CDTF">2017-03-27T12:53:00Z</dcterms:modified>
</cp:coreProperties>
</file>